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DD" w:rsidRDefault="00ED2C4B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 w:hint="eastAsia"/>
          <w:bCs/>
          <w:sz w:val="44"/>
          <w:szCs w:val="44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eastAsia="方正小标宋简体" w:hint="eastAsia"/>
          <w:bCs/>
          <w:sz w:val="44"/>
          <w:szCs w:val="44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 w:rsidR="000F00DD" w:rsidRDefault="00ED2C4B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数理科学与能源工程学院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喻霞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物理学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</w:rPr>
        <w:t xml:space="preserve"> </w:t>
      </w:r>
      <w:r>
        <w:rPr>
          <w:rFonts w:hint="eastAsia"/>
          <w:bCs/>
          <w:sz w:val="32"/>
          <w:szCs w:val="32"/>
        </w:rPr>
        <w:t>申报级别</w:t>
      </w:r>
      <w:r>
        <w:rPr>
          <w:rFonts w:hint="eastAsia"/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省级</w:t>
      </w:r>
      <w:r>
        <w:rPr>
          <w:rFonts w:hint="eastAsia"/>
          <w:bCs/>
          <w:sz w:val="32"/>
          <w:szCs w:val="32"/>
          <w:u w:val="single"/>
        </w:rPr>
        <w:t xml:space="preserve">   </w:t>
      </w:r>
    </w:p>
    <w:tbl>
      <w:tblPr>
        <w:tblW w:w="22336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489"/>
        <w:gridCol w:w="625"/>
        <w:gridCol w:w="655"/>
        <w:gridCol w:w="483"/>
        <w:gridCol w:w="12"/>
        <w:gridCol w:w="951"/>
        <w:gridCol w:w="159"/>
        <w:gridCol w:w="1103"/>
        <w:gridCol w:w="294"/>
        <w:gridCol w:w="1155"/>
        <w:gridCol w:w="722"/>
        <w:gridCol w:w="1195"/>
        <w:gridCol w:w="826"/>
        <w:gridCol w:w="1045"/>
        <w:gridCol w:w="1142"/>
        <w:gridCol w:w="1754"/>
        <w:gridCol w:w="8"/>
        <w:gridCol w:w="186"/>
        <w:gridCol w:w="520"/>
        <w:gridCol w:w="250"/>
        <w:gridCol w:w="35"/>
        <w:gridCol w:w="737"/>
        <w:gridCol w:w="182"/>
        <w:gridCol w:w="757"/>
        <w:gridCol w:w="363"/>
        <w:gridCol w:w="20"/>
        <w:gridCol w:w="204"/>
        <w:gridCol w:w="242"/>
        <w:gridCol w:w="317"/>
        <w:gridCol w:w="762"/>
        <w:gridCol w:w="337"/>
        <w:gridCol w:w="236"/>
        <w:gridCol w:w="401"/>
        <w:gridCol w:w="338"/>
        <w:gridCol w:w="110"/>
        <w:gridCol w:w="103"/>
        <w:gridCol w:w="18"/>
        <w:gridCol w:w="758"/>
        <w:gridCol w:w="757"/>
        <w:gridCol w:w="1241"/>
      </w:tblGrid>
      <w:tr w:rsidR="000F00DD">
        <w:trPr>
          <w:cantSplit/>
          <w:trHeight w:val="380"/>
          <w:jc w:val="center"/>
        </w:trPr>
        <w:tc>
          <w:tcPr>
            <w:tcW w:w="677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0F00DD">
        <w:trPr>
          <w:cantSplit/>
          <w:trHeight w:val="613"/>
          <w:jc w:val="center"/>
        </w:trPr>
        <w:tc>
          <w:tcPr>
            <w:tcW w:w="13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tabs>
                <w:tab w:val="left" w:pos="318"/>
              </w:tabs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喻霞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1983.5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626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教研、教改课题</w:t>
            </w:r>
          </w:p>
        </w:tc>
        <w:tc>
          <w:tcPr>
            <w:tcW w:w="12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0F00DD">
        <w:trPr>
          <w:cantSplit/>
          <w:trHeight w:val="301"/>
          <w:jc w:val="center"/>
        </w:trPr>
        <w:tc>
          <w:tcPr>
            <w:tcW w:w="13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</w:rPr>
              <w:t>（近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课题名称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课题级别</w:t>
            </w:r>
          </w:p>
        </w:tc>
        <w:tc>
          <w:tcPr>
            <w:tcW w:w="173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13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26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7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26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2" w:left="-67" w:rightChars="-33" w:right="-69"/>
              <w:jc w:val="center"/>
              <w:rPr>
                <w:spacing w:val="-20"/>
                <w:szCs w:val="21"/>
              </w:rPr>
            </w:pPr>
          </w:p>
        </w:tc>
        <w:tc>
          <w:tcPr>
            <w:tcW w:w="16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ind w:leftChars="-34" w:left="-71" w:rightChars="-29" w:right="-61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大学物理课程双语教学模式改革和实践探索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省级</w:t>
            </w:r>
          </w:p>
        </w:tc>
        <w:tc>
          <w:tcPr>
            <w:tcW w:w="173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26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130.2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102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250.4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210.56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302.64</w:t>
            </w: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601.2</w:t>
            </w: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352</w:t>
            </w: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280</w:t>
            </w: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368</w:t>
            </w: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328</w:t>
            </w:r>
          </w:p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88.68</w:t>
            </w:r>
          </w:p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550"/>
          <w:jc w:val="center"/>
        </w:trPr>
        <w:tc>
          <w:tcPr>
            <w:tcW w:w="13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六级</w:t>
            </w:r>
          </w:p>
        </w:tc>
        <w:tc>
          <w:tcPr>
            <w:tcW w:w="271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省二级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2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优化设计衍射光学元件实现光束整形与聚焦</w:t>
            </w:r>
          </w:p>
        </w:tc>
        <w:tc>
          <w:tcPr>
            <w:tcW w:w="207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省级</w:t>
            </w:r>
          </w:p>
        </w:tc>
        <w:tc>
          <w:tcPr>
            <w:tcW w:w="173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13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优化设计衍射光学元件实现光束整形与聚焦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校级</w:t>
            </w:r>
          </w:p>
        </w:tc>
        <w:tc>
          <w:tcPr>
            <w:tcW w:w="173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13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博士研究生</w:t>
            </w:r>
          </w:p>
        </w:tc>
        <w:tc>
          <w:tcPr>
            <w:tcW w:w="271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3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F00DD">
        <w:trPr>
          <w:cantSplit/>
          <w:trHeight w:val="628"/>
          <w:jc w:val="center"/>
        </w:trPr>
        <w:tc>
          <w:tcPr>
            <w:tcW w:w="13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教研、教改论文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13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论文标题</w:t>
            </w:r>
          </w:p>
        </w:tc>
        <w:tc>
          <w:tcPr>
            <w:tcW w:w="154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发表刊物</w:t>
            </w:r>
          </w:p>
        </w:tc>
        <w:tc>
          <w:tcPr>
            <w:tcW w:w="154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5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13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5441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材料物理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446"/>
          <w:jc w:val="center"/>
        </w:trPr>
        <w:tc>
          <w:tcPr>
            <w:tcW w:w="13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44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《大学物理》《</w:t>
            </w:r>
            <w:r>
              <w:rPr>
                <w:rFonts w:hint="eastAsia"/>
                <w:szCs w:val="21"/>
              </w:rPr>
              <w:t>大学物理实验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》《</w:t>
            </w:r>
            <w:r>
              <w:rPr>
                <w:rFonts w:hint="eastAsia"/>
                <w:szCs w:val="21"/>
              </w:rPr>
              <w:t>半导体照明原理与技术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》</w:t>
            </w: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1</w:t>
            </w: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结合专业特色实施大学物理双语教学实例探讨</w:t>
            </w:r>
          </w:p>
          <w:p w:rsidR="000F00DD" w:rsidRDefault="000F00DD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亚太教育</w:t>
            </w: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第一</w:t>
            </w:r>
          </w:p>
        </w:tc>
        <w:tc>
          <w:tcPr>
            <w:tcW w:w="15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2016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406"/>
          <w:jc w:val="center"/>
        </w:trPr>
        <w:tc>
          <w:tcPr>
            <w:tcW w:w="532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lef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结合专业特色实施大学物理双语教学初探</w:t>
            </w:r>
          </w:p>
          <w:p w:rsidR="000F00DD" w:rsidRDefault="000F00DD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高教学刊</w:t>
            </w: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5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90"/>
          <w:jc w:val="center"/>
        </w:trPr>
        <w:tc>
          <w:tcPr>
            <w:tcW w:w="532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物理学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2012.10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51" w:left="-16" w:rightChars="-51" w:right="-107" w:hangingChars="38" w:hanging="91"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结合专业探讨大学物理实验双语教学</w:t>
            </w: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教育界</w:t>
            </w: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</w:t>
            </w:r>
          </w:p>
        </w:tc>
        <w:tc>
          <w:tcPr>
            <w:tcW w:w="15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532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（近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年，不超过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篇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12" w:type="dxa"/>
            <w:gridSpan w:val="1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6776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 w:rsidP="00ED2C4B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荣誉称号及科研、教研成果获奖情况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6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646"/>
          <w:jc w:val="center"/>
        </w:trPr>
        <w:tc>
          <w:tcPr>
            <w:tcW w:w="6776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9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标题</w:t>
            </w:r>
          </w:p>
        </w:tc>
        <w:tc>
          <w:tcPr>
            <w:tcW w:w="173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刊物名称</w:t>
            </w:r>
          </w:p>
        </w:tc>
        <w:tc>
          <w:tcPr>
            <w:tcW w:w="1768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4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作者排名</w:t>
            </w:r>
          </w:p>
        </w:tc>
        <w:tc>
          <w:tcPr>
            <w:tcW w:w="272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是否为权威核心期刊（系指</w:t>
            </w:r>
            <w:r>
              <w:rPr>
                <w:rFonts w:hint="eastAsia"/>
                <w:szCs w:val="21"/>
              </w:rPr>
              <w:t>CSCD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CSSCI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EI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SSCI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A&amp;HCI</w:t>
            </w:r>
            <w:r>
              <w:rPr>
                <w:rFonts w:hint="eastAsia"/>
                <w:szCs w:val="21"/>
              </w:rPr>
              <w:t>来源期刊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1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9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3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9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 w:val="24"/>
              </w:rPr>
            </w:pPr>
            <w:r>
              <w:rPr>
                <w:rFonts w:ascii="Times New Roman" w:eastAsia="CMBX10" w:hAnsi="Times New Roman" w:cs="Times New Roman"/>
                <w:sz w:val="24"/>
              </w:rPr>
              <w:t>Ballistic thermal transport properties at low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CMBX10" w:hAnsi="Times New Roman" w:cs="Times New Roman"/>
                <w:sz w:val="24"/>
              </w:rPr>
              <w:t>temperatures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CMBX10" w:hAnsi="Times New Roman" w:cs="Times New Roman"/>
                <w:sz w:val="24"/>
              </w:rPr>
              <w:t>in semiconductor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CMBX10" w:hAnsi="Times New Roman" w:cs="Times New Roman"/>
                <w:sz w:val="24"/>
              </w:rPr>
              <w:t>nanowires-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CMBX10" w:hAnsi="Times New Roman" w:cs="Times New Roman"/>
                <w:sz w:val="24"/>
              </w:rPr>
              <w:t xml:space="preserve">based </w:t>
            </w:r>
            <w:proofErr w:type="spellStart"/>
            <w:r>
              <w:rPr>
                <w:rFonts w:ascii="Times New Roman" w:eastAsia="CMBX10" w:hAnsi="Times New Roman" w:cs="Times New Roman"/>
                <w:sz w:val="24"/>
              </w:rPr>
              <w:t>heterojunctions</w:t>
            </w:r>
            <w:proofErr w:type="spellEnd"/>
          </w:p>
        </w:tc>
        <w:tc>
          <w:tcPr>
            <w:tcW w:w="173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 w:val="24"/>
              </w:rPr>
            </w:pPr>
            <w:r>
              <w:rPr>
                <w:rFonts w:ascii="Times New Roman" w:eastAsia="CMR8" w:hAnsi="Times New Roman" w:cs="Times New Roman"/>
                <w:sz w:val="24"/>
              </w:rPr>
              <w:t>Modern Physics Letters B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3</w:t>
            </w:r>
            <w:r>
              <w:rPr>
                <w:rFonts w:ascii="Times New Roman" w:hAnsi="Times New Roman" w:cs="Times New Roman" w:hint="eastAsia"/>
                <w:sz w:val="24"/>
              </w:rPr>
              <w:t>0</w:t>
            </w:r>
            <w:r>
              <w:rPr>
                <w:rFonts w:ascii="Times New Roman" w:eastAsia="仿宋_GB2312" w:hAnsi="Times New Roman" w:cs="Times New Roman"/>
                <w:sz w:val="24"/>
              </w:rPr>
              <w:t>(1</w:t>
            </w:r>
            <w:r>
              <w:rPr>
                <w:rFonts w:ascii="Times New Roman" w:hAnsi="Times New Roman" w:cs="Times New Roman" w:hint="eastAsia"/>
                <w:sz w:val="24"/>
              </w:rPr>
              <w:t>0</w:t>
            </w:r>
            <w:r>
              <w:rPr>
                <w:rFonts w:ascii="Times New Roman" w:eastAsia="仿宋_GB2312" w:hAnsi="Times New Roman" w:cs="Times New Roman"/>
                <w:sz w:val="24"/>
              </w:rPr>
              <w:t>):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CMR8" w:hAnsi="Times New Roman" w:cs="Times New Roman"/>
                <w:sz w:val="24"/>
              </w:rPr>
              <w:t>1650134</w:t>
            </w:r>
          </w:p>
        </w:tc>
        <w:tc>
          <w:tcPr>
            <w:tcW w:w="1768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</w:p>
        </w:tc>
        <w:tc>
          <w:tcPr>
            <w:tcW w:w="14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</w:t>
            </w:r>
          </w:p>
        </w:tc>
        <w:tc>
          <w:tcPr>
            <w:tcW w:w="272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</w:tc>
        <w:tc>
          <w:tcPr>
            <w:tcW w:w="11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湖南省大学生大学物理竞赛</w:t>
            </w:r>
          </w:p>
        </w:tc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二等奖</w:t>
            </w:r>
          </w:p>
        </w:tc>
        <w:tc>
          <w:tcPr>
            <w:tcW w:w="15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湖南省教育厅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9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3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72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645"/>
          <w:jc w:val="center"/>
        </w:trPr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9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Optimization design of a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diffractive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</w:rPr>
              <w:t>Axicon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for improving the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</w:rPr>
              <w:t>perfomance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of long focal depth</w:t>
            </w:r>
          </w:p>
        </w:tc>
        <w:tc>
          <w:tcPr>
            <w:tcW w:w="173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  <w:p w:rsidR="000F00DD" w:rsidRDefault="00ED2C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Opt.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Commun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>. 330(1):1</w:t>
            </w:r>
          </w:p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2014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75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9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Impurity distribution and ferromagnetism in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Mn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-doped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GaAs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nanowires: A ﬁrst-principle study.</w:t>
            </w:r>
          </w:p>
        </w:tc>
        <w:tc>
          <w:tcPr>
            <w:tcW w:w="17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Physics Letter A 379,</w:t>
            </w:r>
            <w:r>
              <w:rPr>
                <w:rFonts w:ascii="Times New Roman" w:eastAsia="仿宋_GB2312" w:hAnsi="Times New Roman" w:cs="Times New Roman"/>
                <w:sz w:val="24"/>
              </w:rPr>
              <w:t>2745</w:t>
            </w:r>
          </w:p>
          <w:p w:rsidR="000F00DD" w:rsidRDefault="000F00DD">
            <w:pPr>
              <w:widowControl/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通讯作者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75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9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Material properties dependent of the thermal transport in a</w:t>
            </w:r>
            <w:r>
              <w:rPr>
                <w:rFonts w:ascii="Times New Roman" w:eastAsia="楷体_GB2312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sz w:val="24"/>
              </w:rPr>
              <w:t>cylindrical nanowire</w:t>
            </w:r>
          </w:p>
        </w:tc>
        <w:tc>
          <w:tcPr>
            <w:tcW w:w="17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楷体_GB2312" w:hAnsi="Times New Roman" w:cs="Times New Roman"/>
                <w:sz w:val="24"/>
              </w:rPr>
              <w:t>Chin.Phys</w:t>
            </w:r>
            <w:proofErr w:type="spellEnd"/>
            <w:r>
              <w:rPr>
                <w:rFonts w:ascii="Times New Roman" w:eastAsia="楷体_GB2312" w:hAnsi="Times New Roman" w:cs="Times New Roman"/>
                <w:sz w:val="24"/>
              </w:rPr>
              <w:t>. B 24</w:t>
            </w:r>
            <w:r>
              <w:rPr>
                <w:rFonts w:ascii="Times New Roman" w:eastAsia="楷体_GB2312" w:hAnsi="Times New Roman" w:cs="Times New Roman" w:hint="eastAsia"/>
                <w:sz w:val="24"/>
              </w:rPr>
              <w:t>（</w:t>
            </w:r>
            <w:r>
              <w:rPr>
                <w:rFonts w:ascii="Times New Roman" w:eastAsia="楷体_GB2312" w:hAnsi="Times New Roman" w:cs="Times New Roman" w:hint="eastAsia"/>
                <w:sz w:val="24"/>
              </w:rPr>
              <w:t>12</w:t>
            </w:r>
            <w:r>
              <w:rPr>
                <w:rFonts w:ascii="Times New Roman" w:eastAsia="楷体_GB2312" w:hAnsi="Times New Roman" w:cs="Times New Roman" w:hint="eastAsia"/>
                <w:sz w:val="24"/>
              </w:rPr>
              <w:t>）：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126302</w:t>
            </w:r>
          </w:p>
          <w:p w:rsidR="000F00DD" w:rsidRDefault="000F00DD">
            <w:pPr>
              <w:widowControl/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通讯作者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75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9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楷体_GB2312" w:hAnsi="Times New Roman" w:cs="Times New Roman"/>
                <w:sz w:val="24"/>
              </w:rPr>
              <w:t>eduction</w:t>
            </w:r>
            <w:proofErr w:type="spellEnd"/>
            <w:r>
              <w:rPr>
                <w:rFonts w:ascii="Times New Roman" w:eastAsia="楷体_GB2312" w:hAnsi="Times New Roman" w:cs="Times New Roman"/>
                <w:sz w:val="24"/>
              </w:rPr>
              <w:t xml:space="preserve"> of phonon thermal conduction in isotopic </w:t>
            </w:r>
            <w:proofErr w:type="spellStart"/>
            <w:r>
              <w:rPr>
                <w:rFonts w:ascii="Times New Roman" w:eastAsia="楷体_GB2312" w:hAnsi="Times New Roman" w:cs="Times New Roman"/>
                <w:sz w:val="24"/>
              </w:rPr>
              <w:t>graphene</w:t>
            </w:r>
            <w:proofErr w:type="spellEnd"/>
          </w:p>
          <w:p w:rsidR="000F00DD" w:rsidRDefault="00ED2C4B">
            <w:pPr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楷体_GB2312" w:hAnsi="Times New Roman" w:cs="Times New Roman"/>
                <w:sz w:val="24"/>
              </w:rPr>
              <w:t>nanoribbon</w:t>
            </w:r>
            <w:proofErr w:type="spellEnd"/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楷体_GB2312" w:hAnsi="Times New Roman" w:cs="Times New Roman"/>
                <w:sz w:val="24"/>
              </w:rPr>
              <w:t>superlattices</w:t>
            </w:r>
            <w:proofErr w:type="spellEnd"/>
          </w:p>
        </w:tc>
        <w:tc>
          <w:tcPr>
            <w:tcW w:w="17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SCIENCE CHINA Physics, </w:t>
            </w:r>
            <w:r>
              <w:rPr>
                <w:rFonts w:ascii="Times New Roman" w:eastAsia="宋体" w:hAnsi="Times New Roman" w:cs="Times New Roman"/>
                <w:sz w:val="24"/>
              </w:rPr>
              <w:t>Mechanics &amp; Astronomy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60</w:t>
            </w:r>
            <w:r>
              <w:rPr>
                <w:rFonts w:ascii="Times New Roman" w:eastAsia="宋体" w:hAnsi="Times New Roman" w:cs="Times New Roman"/>
                <w:sz w:val="24"/>
              </w:rPr>
              <w:t>（</w:t>
            </w:r>
            <w:r>
              <w:rPr>
                <w:rFonts w:ascii="Times New Roman" w:eastAsia="宋体" w:hAnsi="Times New Roman" w:cs="Times New Roman"/>
                <w:sz w:val="24"/>
              </w:rPr>
              <w:t>10</w:t>
            </w:r>
            <w:r>
              <w:rPr>
                <w:rFonts w:ascii="Times New Roman" w:eastAsia="宋体" w:hAnsi="Times New Roman" w:cs="Times New Roman"/>
                <w:sz w:val="24"/>
              </w:rPr>
              <w:t>）</w:t>
            </w:r>
            <w:r>
              <w:rPr>
                <w:rFonts w:ascii="Times New Roman" w:eastAsia="宋体" w:hAnsi="Times New Roman" w:cs="Times New Roman"/>
                <w:sz w:val="24"/>
              </w:rPr>
              <w:t>: 107821</w:t>
            </w:r>
          </w:p>
          <w:p w:rsidR="000F00DD" w:rsidRDefault="000F00DD">
            <w:pPr>
              <w:widowControl/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75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widowControl/>
              <w:spacing w:line="280" w:lineRule="exact"/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9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表面钝化效应对</w:t>
            </w:r>
            <w:proofErr w:type="spellStart"/>
            <w:r>
              <w:rPr>
                <w:rFonts w:ascii="宋体" w:eastAsia="宋体" w:hAnsi="宋体" w:cs="宋体" w:hint="eastAsia"/>
                <w:sz w:val="24"/>
              </w:rPr>
              <w:t>GaAs</w:t>
            </w:r>
            <w:proofErr w:type="spellEnd"/>
            <w:proofErr w:type="gramStart"/>
            <w:r>
              <w:rPr>
                <w:rFonts w:ascii="宋体" w:eastAsia="宋体" w:hAnsi="宋体" w:cs="宋体" w:hint="eastAsia"/>
                <w:sz w:val="24"/>
              </w:rPr>
              <w:t>纳米线电子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结构性质影响的第一性原理研究</w:t>
            </w:r>
          </w:p>
        </w:tc>
        <w:tc>
          <w:tcPr>
            <w:tcW w:w="17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物理学报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, </w:t>
            </w:r>
            <w:r>
              <w:rPr>
                <w:rFonts w:ascii="Times New Roman" w:eastAsia="宋体" w:hAnsi="Times New Roman" w:cs="Times New Roman"/>
                <w:sz w:val="24"/>
              </w:rPr>
              <w:t>66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）：</w:t>
            </w:r>
            <w:r>
              <w:rPr>
                <w:rFonts w:ascii="Times New Roman" w:eastAsia="宋体" w:hAnsi="Times New Roman" w:cs="Times New Roman"/>
                <w:sz w:val="24"/>
              </w:rPr>
              <w:t>197302</w:t>
            </w:r>
          </w:p>
          <w:p w:rsidR="000F00DD" w:rsidRDefault="000F00DD">
            <w:pPr>
              <w:widowControl/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785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</w:rPr>
              <w:t>（近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  <w:r>
              <w:rPr>
                <w:rFonts w:hint="eastAsia"/>
                <w:szCs w:val="21"/>
              </w:rPr>
              <w:t>万</w:t>
            </w:r>
            <w:bookmarkStart w:id="0" w:name="_GoBack"/>
            <w:bookmarkEnd w:id="0"/>
          </w:p>
        </w:tc>
        <w:tc>
          <w:tcPr>
            <w:tcW w:w="1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498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立项审批单位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rPr>
                <w:szCs w:val="21"/>
              </w:rPr>
            </w:pPr>
          </w:p>
        </w:tc>
      </w:tr>
      <w:tr w:rsidR="000F00DD">
        <w:trPr>
          <w:cantSplit/>
          <w:trHeight w:val="459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含负折射率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纳米结构中等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离激元局域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与聚焦理论研究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国家自然科学基金委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2015JJ6027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486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分数傅立叶变换区域光束整形与聚焦元器件优化设计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2015JJ6027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1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高频太赫兹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光束与长焦深元件优化设</w:t>
            </w:r>
          </w:p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计</w:t>
            </w:r>
          </w:p>
        </w:tc>
        <w:tc>
          <w:tcPr>
            <w:tcW w:w="24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湖南省自然科学基金委</w:t>
            </w:r>
          </w:p>
        </w:tc>
        <w:tc>
          <w:tcPr>
            <w:tcW w:w="248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2018JJ3106</w:t>
            </w:r>
          </w:p>
        </w:tc>
        <w:tc>
          <w:tcPr>
            <w:tcW w:w="248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312"/>
          <w:jc w:val="center"/>
        </w:trPr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1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8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8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90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分数傅立叶变换区域光束整形与聚焦元器件优化设计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湖南省教育厅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17B065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61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含负折射率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纳米多层材料性能及实现光通信特性研究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衡阳市科技局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2015KJ35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61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硼氮</w:t>
            </w:r>
            <w:r>
              <w:rPr>
                <w:rFonts w:asciiTheme="minorEastAsia" w:hAnsiTheme="minorEastAsia" w:cstheme="minorEastAsia" w:hint="eastAsia"/>
                <w:sz w:val="24"/>
              </w:rPr>
              <w:t>/</w:t>
            </w:r>
            <w:r>
              <w:rPr>
                <w:rFonts w:asciiTheme="minorEastAsia" w:hAnsiTheme="minorEastAsia" w:cstheme="minorEastAsia" w:hint="eastAsia"/>
                <w:sz w:val="24"/>
              </w:rPr>
              <w:t>石墨烯杂化纳米带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中热电性能及其提升机制的理论研究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国家自然科学基金委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11404110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61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黑磷烯中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热输运性质</w:t>
            </w:r>
            <w:r>
              <w:rPr>
                <w:rFonts w:asciiTheme="minorEastAsia" w:hAnsiTheme="minorEastAsia" w:cstheme="minorEastAsia" w:hint="eastAsia"/>
                <w:sz w:val="24"/>
              </w:rPr>
              <w:t>的理论</w:t>
            </w:r>
            <w:r>
              <w:rPr>
                <w:rFonts w:asciiTheme="minorEastAsia" w:hAnsiTheme="minorEastAsia" w:cstheme="minorEastAsia" w:hint="eastAsia"/>
                <w:sz w:val="24"/>
              </w:rPr>
              <w:t>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2017JJ2062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09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石墨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烷纳米带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的热输运性质研究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湖南省教育厅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14B046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61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石墨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烯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纳米结构中热电性能的理论研究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14JJ3139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  <w:tr w:rsidR="000F00DD">
        <w:trPr>
          <w:cantSplit/>
          <w:trHeight w:val="561"/>
          <w:jc w:val="center"/>
        </w:trPr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9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110</w:t>
            </w:r>
          </w:p>
        </w:tc>
        <w:tc>
          <w:tcPr>
            <w:tcW w:w="4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稀磁半导体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proofErr w:type="spellStart"/>
            <w:r>
              <w:rPr>
                <w:rFonts w:asciiTheme="minorEastAsia" w:hAnsiTheme="minorEastAsia" w:cstheme="minorEastAsia" w:hint="eastAsia"/>
                <w:sz w:val="24"/>
              </w:rPr>
              <w:t>Ga,Mn</w:t>
            </w:r>
            <w:proofErr w:type="spellEnd"/>
            <w:r>
              <w:rPr>
                <w:rFonts w:asciiTheme="minorEastAsia" w:hAnsiTheme="minorEastAsia" w:cstheme="minorEastAsia" w:hint="eastAsia"/>
                <w:sz w:val="24"/>
              </w:rPr>
              <w:t>)As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纳米线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的居里温度与磁性调控机理研究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湖南省自然科学基金委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2015JJ6030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ED2C4B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DD" w:rsidRDefault="000F00DD">
            <w:pPr>
              <w:spacing w:line="280" w:lineRule="exact"/>
            </w:pPr>
          </w:p>
        </w:tc>
      </w:tr>
    </w:tbl>
    <w:p w:rsidR="000F00DD" w:rsidRDefault="00ED2C4B">
      <w:pPr>
        <w:spacing w:line="360" w:lineRule="exact"/>
        <w:rPr>
          <w:sz w:val="24"/>
          <w:szCs w:val="32"/>
        </w:rPr>
      </w:pP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 xml:space="preserve">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0F00DD" w:rsidRDefault="00ED2C4B">
      <w:pPr>
        <w:spacing w:line="360" w:lineRule="exact"/>
        <w:ind w:firstLineChars="200" w:firstLine="480"/>
        <w:rPr>
          <w:szCs w:val="21"/>
        </w:rPr>
        <w:sectPr w:rsidR="000F00DD">
          <w:pgSz w:w="23814" w:h="16840" w:orient="landscape"/>
          <w:pgMar w:top="567" w:right="720" w:bottom="567" w:left="720" w:header="851" w:footer="1417" w:gutter="0"/>
          <w:cols w:space="0"/>
          <w:docGrid w:linePitch="57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</w:t>
      </w:r>
      <w:r>
        <w:rPr>
          <w:rFonts w:hint="eastAsia"/>
          <w:sz w:val="24"/>
          <w:szCs w:val="32"/>
        </w:rPr>
        <w:t>青年骨干教师培养对象</w:t>
      </w:r>
      <w:r>
        <w:rPr>
          <w:sz w:val="24"/>
          <w:szCs w:val="32"/>
        </w:rPr>
        <w:t>的参评材料</w:t>
      </w:r>
    </w:p>
    <w:p w:rsidR="000F00DD" w:rsidRDefault="000F00DD"/>
    <w:sectPr w:rsidR="000F00DD">
      <w:pgSz w:w="23757" w:h="16783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MBX10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MR8">
    <w:altName w:val="Segoe Print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000F00DD"/>
    <w:rsid w:val="00ED2C4B"/>
    <w:rsid w:val="032D691D"/>
    <w:rsid w:val="033C78DD"/>
    <w:rsid w:val="0A9F5AC0"/>
    <w:rsid w:val="0EB85CB7"/>
    <w:rsid w:val="10395809"/>
    <w:rsid w:val="127A56CE"/>
    <w:rsid w:val="13B850AB"/>
    <w:rsid w:val="15717158"/>
    <w:rsid w:val="15763208"/>
    <w:rsid w:val="16313661"/>
    <w:rsid w:val="18071D6A"/>
    <w:rsid w:val="18882DEF"/>
    <w:rsid w:val="1A6D4B0B"/>
    <w:rsid w:val="1BAD6436"/>
    <w:rsid w:val="1C6564B2"/>
    <w:rsid w:val="2056042D"/>
    <w:rsid w:val="25CD6BF1"/>
    <w:rsid w:val="2BEB33C3"/>
    <w:rsid w:val="2C0878DA"/>
    <w:rsid w:val="2D817EA4"/>
    <w:rsid w:val="2E197F95"/>
    <w:rsid w:val="2F9B1773"/>
    <w:rsid w:val="33573F6E"/>
    <w:rsid w:val="37C935D1"/>
    <w:rsid w:val="38E34781"/>
    <w:rsid w:val="3A4E7DDF"/>
    <w:rsid w:val="3D8B415F"/>
    <w:rsid w:val="41D2036E"/>
    <w:rsid w:val="423A05F0"/>
    <w:rsid w:val="4346546C"/>
    <w:rsid w:val="4DB964DC"/>
    <w:rsid w:val="50A560E2"/>
    <w:rsid w:val="524A5520"/>
    <w:rsid w:val="572D6991"/>
    <w:rsid w:val="59310C57"/>
    <w:rsid w:val="63714F23"/>
    <w:rsid w:val="68903012"/>
    <w:rsid w:val="68AC56AF"/>
    <w:rsid w:val="6AFF1DFB"/>
    <w:rsid w:val="6B242A20"/>
    <w:rsid w:val="6CA16C48"/>
    <w:rsid w:val="6D535020"/>
    <w:rsid w:val="70C36BB8"/>
    <w:rsid w:val="76A6150B"/>
    <w:rsid w:val="79862622"/>
    <w:rsid w:val="7A1F7168"/>
    <w:rsid w:val="7B5B058F"/>
    <w:rsid w:val="7FD8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3</Pages>
  <Words>1368</Words>
  <Characters>1561</Characters>
  <Application>Microsoft Office Word</Application>
  <DocSecurity>0</DocSecurity>
  <Lines>13</Lines>
  <Paragraphs>5</Paragraphs>
  <ScaleCrop>false</ScaleCrop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大丫丫</dc:creator>
  <cp:lastModifiedBy>Windows 用户</cp:lastModifiedBy>
  <cp:revision>2</cp:revision>
  <cp:lastPrinted>2018-08-29T09:38:00Z</cp:lastPrinted>
  <dcterms:created xsi:type="dcterms:W3CDTF">2018-08-29T08:31:00Z</dcterms:created>
  <dcterms:modified xsi:type="dcterms:W3CDTF">2018-09-19T02:32:00Z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